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Tisztelt TehetségBarát Kolléga!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br/>
        <w:t>Örömmel írjuk, hogy 2019 őszén ismét lehetőség nyílik a tehetségpontok akkreditációjára.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A </w:t>
      </w:r>
      <w:proofErr w:type="spellStart"/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Matehetsz</w:t>
      </w:r>
      <w:proofErr w:type="spellEnd"/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Tehetséghálózat fejlesztését és minőségbiztosítását a Nemzeti Tehetség Program NTP-HTSZ-M-19 számú pályázata, valamint a „Tehetségek Magyarországa” EFOP-3.2.1-15-2016-00001 azonosítószámú kiemelt projekt teszi lehetővé.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 fentieket figyelembe véve </w:t>
      </w: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mind a magyarországi, mind a határon túli tehetségpontoknak</w:t>
      </w: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 szeretnénk felajánlani a minősítésben való részvételt.</w:t>
      </w:r>
    </w:p>
    <w:p w:rsidR="00B1124A" w:rsidRPr="00B1124A" w:rsidRDefault="00B1124A" w:rsidP="00B11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 regisztrált tehetségpontoknak, illetve</w:t>
      </w:r>
    </w:p>
    <w:p w:rsidR="00B1124A" w:rsidRPr="00B1124A" w:rsidRDefault="00B1124A" w:rsidP="00B11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amely intézmények, szervezetek akkreditált vagy akkreditált kiváló tehetségpontként 2016-ban szerezték meg akkreditációjukat és 2019-ben aktuálissá válik a minősítésük megújítása.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Jelen pályázatok keretében a Közép-magyarországi régiókban és a határon túl 25 tehetségpont akkreditációját tudjuk biztosítani. A rendelkezésünkre álló keretet figyelembe véve, a beérkezett igények összesítését követően szeptember 24-ig e-mailben értesítjük a Közép-magyarországi és határon túli tehetségpontokat a benyújtott igény elfogadásáról és a további teendőkről.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Regisztrált tehetségpontok</w:t>
      </w: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 számára az akkreditációval kapcsolatos tudnivalók:</w:t>
      </w:r>
    </w:p>
    <w:p w:rsidR="00B1124A" w:rsidRPr="00B1124A" w:rsidRDefault="00B1124A" w:rsidP="00B11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A korábbi évektől eltérően a minősítő folyamatban való részvétel feltétele, hogy a tehetségponttól legalább egy képviselő vagy kapcsolattartó részt vegyen valamelyik felkészítő alkalmon.</w:t>
      </w: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 A két felkészítő </w:t>
      </w:r>
      <w:proofErr w:type="spellStart"/>
      <w:proofErr w:type="gramStart"/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időpontjai:</w:t>
      </w: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szeptember</w:t>
      </w:r>
      <w:proofErr w:type="spellEnd"/>
      <w:proofErr w:type="gramEnd"/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 xml:space="preserve"> 26. 15:00-17:00 óra között (Budapest) és 2019. szeptember 27. 15:00-17:00 óra között (Debrecen.)</w:t>
      </w: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 felkészítőn a tehetségpont akkreditáció szakmai vonatkozásain túl a folyamat technikai menetéről esik szó.</w:t>
      </w:r>
    </w:p>
    <w:p w:rsidR="00B1124A" w:rsidRPr="00B1124A" w:rsidRDefault="00B1124A" w:rsidP="00B11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Amennyiben a tehetségpont szeretne részt venni az akkreditációs folyamatban, úgy az alábbi linket megnyitva nyújthatja be jelentkezését </w:t>
      </w:r>
      <w:hyperlink r:id="rId5" w:tgtFrame="_blank" w:history="1">
        <w:r w:rsidRPr="00B1124A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eastAsia="hu-HU"/>
          </w:rPr>
          <w:t>Jelentkezés akkreditációra és felkészítőre</w:t>
        </w:r>
      </w:hyperlink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 </w:t>
      </w: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szeptember 20-ig. A hatékony kapcsolattartás szempontjából nagyon fontos, hogy tehetségpont kapcsolattartónak/képviselőnek azt a személyt jelöljék meg, aki közvetlenül közreműködik az akkreditációs folyamat lebonyolításában. Ugyanezen a linken lehet jelentkezni a felkészítő alkalomra is. Az akkreditációs folyamat hatékony levezénylése szempontjából a legszerencsésebb az, ha az akkreditációban közreműködő személy vesz részt a felkészítőn is, de amennyiben ez nem lehetséges a tehetségpont delegálhat más személyt is.</w:t>
      </w:r>
    </w:p>
    <w:p w:rsidR="00B1124A" w:rsidRPr="00B1124A" w:rsidRDefault="00B1124A" w:rsidP="00B11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Az akkreditáció az online felület megnyitásával indul. A </w:t>
      </w:r>
      <w:proofErr w:type="spellStart"/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felületetet</w:t>
      </w:r>
      <w:proofErr w:type="spellEnd"/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a felkészítő alkalmakat követően, várhatóan 2019. október 1-én nyitjuk meg. Az online felület az alábbi linken lesz elérhető: </w:t>
      </w:r>
      <w:hyperlink r:id="rId6" w:tgtFrame="_blank" w:history="1">
        <w:r w:rsidRPr="00B1124A">
          <w:rPr>
            <w:rFonts w:ascii="Book Antiqua" w:eastAsia="Times New Roman" w:hAnsi="Book Antiqua" w:cs="Arial"/>
            <w:b/>
            <w:bCs/>
            <w:color w:val="1155CC"/>
            <w:sz w:val="24"/>
            <w:szCs w:val="24"/>
            <w:u w:val="single"/>
            <w:lang w:eastAsia="hu-HU"/>
          </w:rPr>
          <w:t>Tehetségpont akkreditációs felület</w:t>
        </w:r>
      </w:hyperlink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br/>
        <w:t>Kérjük, hogy az online felületen – a megadott kérdésekre válaszolva – mutassák be a tehetségpont elmúlt 2 évben megvalósított tehetségsegítő tevékenységét. A fenti online felületen a tehetségpont akkreditációval kapcsolatos adataikat 2019. november 8-ig lesz mód feltölteni.</w:t>
      </w:r>
    </w:p>
    <w:p w:rsidR="00B1124A" w:rsidRPr="00B1124A" w:rsidRDefault="00B1124A" w:rsidP="00B11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i/>
          <w:iCs/>
          <w:color w:val="222222"/>
          <w:sz w:val="24"/>
          <w:szCs w:val="24"/>
          <w:lang w:eastAsia="hu-HU"/>
        </w:rPr>
        <w:lastRenderedPageBreak/>
        <w:t>A tehetségpont online rendszerben kitöltésre került adatok meglétének, szakmai megfelelésének ellenőrzése tehetségsegítésben jártas szakemberek bevonásával történik.</w:t>
      </w: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 Az online felület feltöltése után – előzetesen egyeztetett időpontban, </w:t>
      </w: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2019 októberében - novemberében sor kerül a helyszíni konzultációra</w:t>
      </w: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, melynek keretében szakértőink a tehetségpont képviselőjével/kapcsolattartójával együtt áttekintik az online felületen bemutatott tehetségsegítő tevékenységet, a kívánatos feltételek meglétét.</w:t>
      </w:r>
    </w:p>
    <w:p w:rsidR="00B1124A" w:rsidRPr="00B1124A" w:rsidRDefault="00B1124A" w:rsidP="00B11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Az elérhető minősítés lehet: „Akkreditált Tehetségpont”, vagy „Akkreditált Kiváló Tehetségpont”, amiről a tehetségpontok 2020. március 21-én, a Kárpát-medencei Tehetségnap alkalmával megkapják a minősítést igazoló elismerést. Azok a tehetségpontok, amelyek nem szerzik meg az akkreditációs minősítést, „Regisztrált Tehetségpont” státuszban maradnak és a következő akkreditációs ciklusban kérhetik újra a minősítésüket.</w:t>
      </w:r>
    </w:p>
    <w:p w:rsidR="00B1124A" w:rsidRPr="00B1124A" w:rsidRDefault="00B1124A" w:rsidP="00B11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Ha bármilyen változás történt időközben a tehetségpont tevékenységében, alapadataiban – például a fenntartót illetően -, kérjük, ezt módosítsák szintén az </w:t>
      </w:r>
      <w:hyperlink r:id="rId7" w:tgtFrame="_blank" w:history="1">
        <w:r w:rsidRPr="00B1124A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eastAsia="hu-HU"/>
          </w:rPr>
          <w:t>On-line felületen</w:t>
        </w:r>
      </w:hyperlink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 . Az aktuális adataikat a tehetseg.hu-n tudják megnézni: </w:t>
      </w:r>
      <w:hyperlink r:id="rId8" w:tgtFrame="_blank" w:history="1">
        <w:r w:rsidRPr="00B1124A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eastAsia="hu-HU"/>
          </w:rPr>
          <w:t>http://tehetseg.hu/tehetsegpontok/kereso</w:t>
        </w:r>
      </w:hyperlink>
    </w:p>
    <w:p w:rsidR="00B1124A" w:rsidRPr="00B1124A" w:rsidRDefault="00B1124A" w:rsidP="00B11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Az akkreditációs folyamatban való részvétel nem kötelező.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 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Kérjük, hogy a minősítési igényüket az alábbi linken 2019. szeptember 20-a délig rögzítsék: </w:t>
      </w:r>
      <w:hyperlink r:id="rId9" w:tgtFrame="_blank" w:history="1">
        <w:r w:rsidRPr="00B1124A">
          <w:rPr>
            <w:rFonts w:ascii="Book Antiqua" w:eastAsia="Times New Roman" w:hAnsi="Book Antiqua" w:cs="Arial"/>
            <w:b/>
            <w:bCs/>
            <w:color w:val="1155CC"/>
            <w:sz w:val="24"/>
            <w:szCs w:val="24"/>
            <w:u w:val="single"/>
            <w:lang w:eastAsia="hu-HU"/>
          </w:rPr>
          <w:t>Jelentkezés tehetségpont akkreditációra</w:t>
        </w:r>
      </w:hyperlink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Amennyiben a tehetségpont akkreditációval kapcsolatban kérdése, észrevétele merül fel, kérjük legyen kedves bizalommal fordulni Balaskó Judit kolléganőmhöz a </w:t>
      </w:r>
      <w:hyperlink r:id="rId10" w:tgtFrame="_blank" w:history="1">
        <w:r w:rsidRPr="00B1124A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eastAsia="hu-HU"/>
          </w:rPr>
          <w:t>balasko.judit@tehetseg.hu</w:t>
        </w:r>
      </w:hyperlink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 címen vagy a 06-1-787-0596-os telefonszámon.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Örömteli munkát kívánunk, tisztelettel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Szántó Judit</w:t>
      </w: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br/>
        <w:t>igazgató, Nemzeti Tehetségpont</w:t>
      </w:r>
    </w:p>
    <w:p w:rsid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B1124A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Budapest, 2019. augusztus 26.</w:t>
      </w:r>
    </w:p>
    <w:p w:rsidR="00B1124A" w:rsidRPr="00B1124A" w:rsidRDefault="00B1124A" w:rsidP="00B1124A">
      <w:pPr>
        <w:shd w:val="clear" w:color="auto" w:fill="FFFFFF"/>
        <w:spacing w:before="100" w:beforeAutospacing="1" w:after="100" w:afterAutospacing="1" w:line="240" w:lineRule="auto"/>
        <w:ind w:left="-284" w:right="-284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3750"/>
      </w:tblGrid>
      <w:tr w:rsidR="00B1124A" w:rsidRPr="00B1124A" w:rsidTr="00B1124A">
        <w:trPr>
          <w:tblCellSpacing w:w="0" w:type="dxa"/>
        </w:trPr>
        <w:tc>
          <w:tcPr>
            <w:tcW w:w="5100" w:type="dxa"/>
            <w:hideMark/>
          </w:tcPr>
          <w:p w:rsidR="00B1124A" w:rsidRPr="00B1124A" w:rsidRDefault="00B1124A" w:rsidP="00B1124A">
            <w:pPr>
              <w:spacing w:before="100" w:beforeAutospacing="1" w:after="100" w:afterAutospacing="1" w:line="240" w:lineRule="auto"/>
              <w:ind w:left="-284" w:right="-284"/>
              <w:rPr>
                <w:rFonts w:ascii="Helvetica" w:eastAsia="Times New Roman" w:hAnsi="Helvetica" w:cs="Helvetica"/>
                <w:sz w:val="24"/>
                <w:szCs w:val="24"/>
                <w:lang w:eastAsia="hu-HU"/>
              </w:rPr>
            </w:pPr>
            <w:r w:rsidRPr="00B1124A">
              <w:rPr>
                <w:rFonts w:ascii="Helvetica" w:eastAsia="Times New Roman" w:hAnsi="Helvetica" w:cs="Helvetica"/>
                <w:sz w:val="24"/>
                <w:szCs w:val="24"/>
                <w:lang w:eastAsia="hu-HU"/>
              </w:rPr>
              <w:t>  </w:t>
            </w:r>
            <w:r>
              <w:rPr>
                <w:noProof/>
              </w:rPr>
              <w:drawing>
                <wp:inline distT="0" distB="0" distL="0" distR="0" wp14:anchorId="3A686992" wp14:editId="5A3AAA93">
                  <wp:extent cx="2857500" cy="19716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:rsidR="00B1124A" w:rsidRPr="00B1124A" w:rsidRDefault="00B1124A" w:rsidP="00B1124A">
            <w:pPr>
              <w:spacing w:before="100" w:beforeAutospacing="1" w:after="100" w:afterAutospacing="1" w:line="216" w:lineRule="atLeast"/>
              <w:ind w:left="-284" w:right="-284"/>
              <w:rPr>
                <w:rFonts w:ascii="Helvetica" w:eastAsia="Times New Roman" w:hAnsi="Helvetica" w:cs="Helvetica"/>
                <w:color w:val="0047D1"/>
                <w:sz w:val="18"/>
                <w:szCs w:val="18"/>
                <w:lang w:eastAsia="hu-HU"/>
              </w:rPr>
            </w:pPr>
            <w:r w:rsidRPr="00B1124A">
              <w:rPr>
                <w:rFonts w:ascii="Helvetica" w:eastAsia="Times New Roman" w:hAnsi="Helvetica" w:cs="Helvetica"/>
                <w:b/>
                <w:bCs/>
                <w:color w:val="0047D1"/>
                <w:sz w:val="18"/>
                <w:szCs w:val="18"/>
                <w:lang w:eastAsia="hu-HU"/>
              </w:rPr>
              <w:br/>
            </w:r>
            <w:r w:rsidRPr="00B1124A">
              <w:rPr>
                <w:rFonts w:ascii="Helvetica" w:eastAsia="Times New Roman" w:hAnsi="Helvetica" w:cs="Helvetica"/>
                <w:b/>
                <w:bCs/>
                <w:color w:val="0047D1"/>
                <w:sz w:val="18"/>
                <w:szCs w:val="18"/>
                <w:lang w:eastAsia="hu-HU"/>
              </w:rPr>
              <w:br/>
              <w:t>Szántó Judit</w:t>
            </w:r>
            <w:r w:rsidRPr="00B1124A">
              <w:rPr>
                <w:rFonts w:ascii="Helvetica" w:eastAsia="Times New Roman" w:hAnsi="Helvetica" w:cs="Helvetica"/>
                <w:b/>
                <w:bCs/>
                <w:color w:val="0047D1"/>
                <w:sz w:val="18"/>
                <w:szCs w:val="18"/>
                <w:lang w:eastAsia="hu-HU"/>
              </w:rPr>
              <w:br/>
            </w:r>
            <w:proofErr w:type="spellStart"/>
            <w:r w:rsidRPr="00B1124A">
              <w:rPr>
                <w:rFonts w:ascii="Helvetica" w:eastAsia="Times New Roman" w:hAnsi="Helvetica" w:cs="Helvetica"/>
                <w:b/>
                <w:bCs/>
                <w:color w:val="0047D1"/>
                <w:sz w:val="18"/>
                <w:szCs w:val="18"/>
                <w:lang w:eastAsia="hu-HU"/>
              </w:rPr>
              <w:t>alprojektvezető</w:t>
            </w:r>
            <w:proofErr w:type="spellEnd"/>
            <w:r w:rsidRPr="00B1124A">
              <w:rPr>
                <w:rFonts w:ascii="Helvetica" w:eastAsia="Times New Roman" w:hAnsi="Helvetica" w:cs="Helvetica"/>
                <w:b/>
                <w:bCs/>
                <w:color w:val="0047D1"/>
                <w:sz w:val="18"/>
                <w:szCs w:val="18"/>
                <w:lang w:eastAsia="hu-HU"/>
              </w:rPr>
              <w:br/>
            </w:r>
            <w:r w:rsidRPr="00B1124A">
              <w:rPr>
                <w:rFonts w:ascii="Helvetica" w:eastAsia="Times New Roman" w:hAnsi="Helvetica" w:cs="Helvetica"/>
                <w:b/>
                <w:bCs/>
                <w:color w:val="0047D1"/>
                <w:sz w:val="18"/>
                <w:szCs w:val="18"/>
                <w:lang w:eastAsia="hu-HU"/>
              </w:rPr>
              <w:br/>
              <w:t>Magyar Tehetségsegítő</w:t>
            </w:r>
            <w:r w:rsidRPr="00B1124A">
              <w:rPr>
                <w:rFonts w:ascii="Helvetica" w:eastAsia="Times New Roman" w:hAnsi="Helvetica" w:cs="Helvetica"/>
                <w:b/>
                <w:bCs/>
                <w:color w:val="0047D1"/>
                <w:sz w:val="18"/>
                <w:szCs w:val="18"/>
                <w:lang w:eastAsia="hu-HU"/>
              </w:rPr>
              <w:br/>
              <w:t>Szervezetek Szövetsége</w:t>
            </w:r>
            <w:r w:rsidRPr="00B1124A">
              <w:rPr>
                <w:rFonts w:ascii="Helvetica" w:eastAsia="Times New Roman" w:hAnsi="Helvetica" w:cs="Helvetica"/>
                <w:color w:val="0047D1"/>
                <w:sz w:val="18"/>
                <w:szCs w:val="18"/>
                <w:lang w:eastAsia="hu-HU"/>
              </w:rPr>
              <w:br/>
              <w:t>1119 Budapest, Mérnök utca 39.</w:t>
            </w:r>
            <w:r w:rsidRPr="00B1124A">
              <w:rPr>
                <w:rFonts w:ascii="Helvetica" w:eastAsia="Times New Roman" w:hAnsi="Helvetica" w:cs="Helvetica"/>
                <w:color w:val="0047D1"/>
                <w:sz w:val="18"/>
                <w:szCs w:val="18"/>
                <w:lang w:eastAsia="hu-HU"/>
              </w:rPr>
              <w:br/>
              <w:t>E-mail: </w:t>
            </w:r>
            <w:hyperlink r:id="rId12" w:tgtFrame="_blank" w:history="1">
              <w:r w:rsidRPr="00B1124A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hu-HU"/>
                </w:rPr>
                <w:t>szanto.judit@tehetseg.hu</w:t>
              </w:r>
            </w:hyperlink>
            <w:r w:rsidRPr="00B1124A">
              <w:rPr>
                <w:rFonts w:ascii="Helvetica" w:eastAsia="Times New Roman" w:hAnsi="Helvetica" w:cs="Helvetica"/>
                <w:color w:val="0047D1"/>
                <w:sz w:val="18"/>
                <w:szCs w:val="18"/>
                <w:lang w:eastAsia="hu-HU"/>
              </w:rPr>
              <w:br/>
            </w:r>
            <w:hyperlink r:id="rId13" w:tgtFrame="_blank" w:history="1">
              <w:r w:rsidRPr="00B1124A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hu-HU"/>
                </w:rPr>
                <w:t>www.tehetseg.hu</w:t>
              </w:r>
            </w:hyperlink>
            <w:r w:rsidRPr="00B1124A">
              <w:rPr>
                <w:rFonts w:ascii="Helvetica" w:eastAsia="Times New Roman" w:hAnsi="Helvetica" w:cs="Helvetica"/>
                <w:color w:val="0047D1"/>
                <w:sz w:val="18"/>
                <w:szCs w:val="18"/>
                <w:lang w:eastAsia="hu-HU"/>
              </w:rPr>
              <w:br/>
              <w:t>EFOP-3.2.1-15-2016-00001</w:t>
            </w:r>
            <w:r w:rsidRPr="00B1124A">
              <w:rPr>
                <w:rFonts w:ascii="Helvetica" w:eastAsia="Times New Roman" w:hAnsi="Helvetica" w:cs="Helvetica"/>
                <w:color w:val="0047D1"/>
                <w:sz w:val="18"/>
                <w:szCs w:val="18"/>
                <w:lang w:eastAsia="hu-HU"/>
              </w:rPr>
              <w:br/>
              <w:t>TEHETSÉGEK MAGYARORSZÁGA</w:t>
            </w:r>
          </w:p>
        </w:tc>
      </w:tr>
    </w:tbl>
    <w:p w:rsidR="004244BC" w:rsidRDefault="00B1124A" w:rsidP="00B1124A">
      <w:pPr>
        <w:ind w:left="-284" w:right="-284"/>
      </w:pPr>
    </w:p>
    <w:sectPr w:rsidR="0042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259D"/>
    <w:multiLevelType w:val="multilevel"/>
    <w:tmpl w:val="4382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26015"/>
    <w:multiLevelType w:val="multilevel"/>
    <w:tmpl w:val="939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4A"/>
    <w:rsid w:val="0008527E"/>
    <w:rsid w:val="000D6B42"/>
    <w:rsid w:val="00170E87"/>
    <w:rsid w:val="001E1DDC"/>
    <w:rsid w:val="001F58A1"/>
    <w:rsid w:val="00293BEC"/>
    <w:rsid w:val="00357CF2"/>
    <w:rsid w:val="003918EB"/>
    <w:rsid w:val="003E50F6"/>
    <w:rsid w:val="00466CDA"/>
    <w:rsid w:val="004E5CE9"/>
    <w:rsid w:val="00546975"/>
    <w:rsid w:val="0067523B"/>
    <w:rsid w:val="00733414"/>
    <w:rsid w:val="0080189E"/>
    <w:rsid w:val="00A80986"/>
    <w:rsid w:val="00AD2541"/>
    <w:rsid w:val="00AD597C"/>
    <w:rsid w:val="00AF2DD2"/>
    <w:rsid w:val="00B1124A"/>
    <w:rsid w:val="00B72763"/>
    <w:rsid w:val="00BB16F7"/>
    <w:rsid w:val="00C44D66"/>
    <w:rsid w:val="00D47E3F"/>
    <w:rsid w:val="00E135E5"/>
    <w:rsid w:val="00E621D8"/>
    <w:rsid w:val="00EC65E1"/>
    <w:rsid w:val="00F245DE"/>
    <w:rsid w:val="00FA184C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5A52"/>
  <w15:chartTrackingRefBased/>
  <w15:docId w15:val="{4A15BBEC-FD91-4AA3-8F1A-0BE9C214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0319609.ct.sendgrid.net/wf/click?upn=EZVV-2F38jC6SdfMUwnp7liSU9NmB9NioQzGCOKk6EYjwSQFgcJD-2FyqT-2FIyq0jzl1V6FngdJNvM0KBLjLVq3RIi98xG5hr8MMJXO-2FYfGD-2FgyRorMaqrf8rqlcHDwmjhGSCt69jZA5gymKLbL6b4zHdKQ-3D-3D_dsQvyR8ITFnBjrYBdGCoTQ425yel1m-2FrDm4br0Wcw0vuVwgtzPYBhaPBiO2WB0cXSdiImrsjuAC2mk0JOg-2BImtt-2BAPyZSP984fPfMVD5LL2w7u-2F5ofeSI-2FMsBfdlULW8-2FTGWINDUOkSZqBzcCqVp9zNJqYZYGOX-2FOk355HnNRWJWmZVlbXsyZE8VMhN1xzBIoB5IS01KUelJyK0Krtq8EWvpMZcVb8eUHtdYq8EuMpI-3D" TargetMode="External"/><Relationship Id="rId13" Type="http://schemas.openxmlformats.org/officeDocument/2006/relationships/hyperlink" Target="https://u10319609.ct.sendgrid.net/wf/click?upn=EZVV-2F38jC6SdfMUwnp7liSU9NmB9NioQzGCOKk6EYjwSQFgcJD-2FyqT-2FIyq0jzl1Vnlvyg0jxpb5cybTg23uuxdzyTsHszAu2riR9ZTmKqsNzpAPj6-2FOSVYnRFcdkCHDtK821d7tp8B09j7k5XU4tjg-3D-3D_dsQvyR8ITFnBjrYBdGCoTQ425yel1m-2FrDm4br0Wcw0vuVwgtzPYBhaPBiO2WB0cX7B09CIfokA9kXam2ImEJ08XRs8OnKtOaBA1lRBE3KjChSX-2F-2BssE-2Bp4pMmslMfD5qz10w9L6z43E6tHPTOI7gAtmTR2sPV0bKSgeu-2B8gY3FndRdQZUg2aL86LbpuQpe9o71yS6E21o1bZHjR7ibnb9-2FLhq-2FxfY0TuzjgQsRXsHoc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10319609.ct.sendgrid.net/wf/click?upn=EZVV-2F38jC6SdfMUwnp7liSU9NmB9NioQzGCOKk6EYjwSQFgcJD-2FyqT-2FIyq0jzl1VnfxQzj8h26xrch5ZQSvYRnizeEQLJMJeNRXLQYkaKfp6Gx-2FWMg89CWAx-2BRDgSTfgfpTVAtDqfYUeCglkvhv70g-3D-3D_dsQvyR8ITFnBjrYBdGCoTQ425yel1m-2FrDm4br0Wcw0vuVwgtzPYBhaPBiO2WB0cXlT8OOOfcbOBebpHDFSyRa7BaqZtrPJOA04MD2ATZDo9tJvvf1-2Fu8wwhEWjSrdxFz2p0ZZ3ptWFIArosvrZpPOpfZL0kBs5iU5JvfW-2BFMZUH9BrzxtvZCQ7hYPekfHOLlDwKH29DqOx8C-2FI4G8bIXGbiL5-2BrNSzjo-2F08Wknjfeas-3D" TargetMode="External"/><Relationship Id="rId12" Type="http://schemas.openxmlformats.org/officeDocument/2006/relationships/hyperlink" Target="mailto:szanto.judit@tehetse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10319609.ct.sendgrid.net/wf/click?upn=EZVV-2F38jC6SdfMUwnp7liSU9NmB9NioQzGCOKk6EYjwSQFgcJD-2FyqT-2FIyq0jzl1VEb4gFH7TbO2Ob-2FU4wlr7v6qju-2F2tgOQvcZ5YTgJxHHEFfwgLD1HsxfyLb8YUDWdKGYRpyTlgR2o9Qoki823IuA-3D-3D_dsQvyR8ITFnBjrYBdGCoTQ425yel1m-2FrDm4br0Wcw0vuVwgtzPYBhaPBiO2WB0cXLIizIsx-2BPI0N3OWPR27eL11vRTAEo2UR0yFmWcicCj2GwFlJNxnq9QYQCNtD33rwUL5jo4ChtoYGLA8G9MxmZFGIYSRBCuH2w96u-2BunVAZszhmaF26yl-2FRrNsId24JcJRRf5Pe9Me8S5atSSiUIE-2B5rF4S-2BJjRBdvnDwGVtiMtQ-3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u10319609.ct.sendgrid.net/wf/click?upn=EZVV-2F38jC6SdfMUwnp7liSU9NmB9NioQzGCOKk6EYjwSQFgcJD-2FyqT-2FIyq0jzl1VNCzbij7d6sPWWAVUiKvBev6nMK-2FYm8jMVzJQgLuDG1dfm2DlNLjkXyEp7OXbNFOipBT9XsiIUlsBNG5Gk-2Ffbrg-3D-3D_dsQvyR8ITFnBjrYBdGCoTQ425yel1m-2FrDm4br0Wcw0vuVwgtzPYBhaPBiO2WB0cXfEzLbAeGOvnrrs-2FzPHsrtZF7eWnSyTbHgXTTL8J050BEAn-2BB-2BWAS8wKv8u6kb0d8gVr-2FD-2BLe6qlUbL2H-2F-2BT0DzASoCXzUCbUypL6N-2FWJQv6HCLw2zWsn7-2FxKTriHshXiJ7VrpJh31b4PEs9xJBjRTOUwmIqG-2BF4VYAJ-2BswI-2BWEs-3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alasko.judit@tehetse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10319609.ct.sendgrid.net/wf/click?upn=EZVV-2F38jC6SdfMUwnp7liSU9NmB9NioQzGCOKk6EYjwSQFgcJD-2FyqT-2FIyq0jzl1VNCzbij7d6sPWWAVUiKvBev6nMK-2FYm8jMVzJQgLuDG1dfm2DlNLjkXyEp7OXbNFOipBT9XsiIUlsBNG5Gk-2Ffbrg-3D-3D_dsQvyR8ITFnBjrYBdGCoTQ425yel1m-2FrDm4br0Wcw0vuVwgtzPYBhaPBiO2WB0cXhuB487PkIh6PI3-2BzMM9co1zndKLQZT1-2FFi9uGT-2FKB7gv2MnKpH1TflfAquZtLaqnDQsNyW20VMVfKqNgeQnznoO-2FXbVJSZsFX4rRYWcdKaX4yP-2BfRM5cK60EZVDrkB4RbpAKbJTh-2BGgGjCraSu-2FAMkK7hV7vEy31MnUXQNT0B6M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Anna</dc:creator>
  <cp:keywords/>
  <dc:description/>
  <cp:lastModifiedBy>Magyar Anna</cp:lastModifiedBy>
  <cp:revision>1</cp:revision>
  <dcterms:created xsi:type="dcterms:W3CDTF">2019-09-02T12:33:00Z</dcterms:created>
  <dcterms:modified xsi:type="dcterms:W3CDTF">2019-09-02T12:35:00Z</dcterms:modified>
</cp:coreProperties>
</file>